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Согласовано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Утверждено:</w:t>
      </w:r>
    </w:p>
    <w:p w14:paraId="03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педагогическом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Заведующим  МДОУ д/с №2</w:t>
      </w:r>
    </w:p>
    <w:p w14:paraId="04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составе</w:t>
      </w:r>
      <w:r>
        <w:rPr>
          <w:rFonts w:ascii="Times New Roman" w:hAnsi="Times New Roman"/>
          <w:sz w:val="28"/>
        </w:rPr>
        <w:t xml:space="preserve"> №1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____________ </w:t>
      </w:r>
      <w:r>
        <w:rPr>
          <w:rFonts w:ascii="Times New Roman" w:hAnsi="Times New Roman"/>
          <w:sz w:val="28"/>
        </w:rPr>
        <w:t>Ступакова</w:t>
      </w:r>
      <w:r>
        <w:rPr>
          <w:rFonts w:ascii="Times New Roman" w:hAnsi="Times New Roman"/>
          <w:sz w:val="28"/>
        </w:rPr>
        <w:t xml:space="preserve"> Е.А. </w:t>
      </w:r>
    </w:p>
    <w:p w14:paraId="05000000">
      <w:pPr>
        <w:spacing w:after="150" w:before="300" w:line="240" w:lineRule="auto"/>
        <w:ind/>
        <w:outlineLvl w:val="1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«____»___________2024г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Дополнительная образовательная программа 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Художественной направленности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«Танцевальный серпантин»</w:t>
      </w:r>
      <w:r>
        <w:rPr>
          <w:rFonts w:ascii="Times New Roman" w:hAnsi="Times New Roman"/>
          <w:b w:val="1"/>
          <w:sz w:val="28"/>
        </w:rPr>
        <w:t xml:space="preserve"> для детей 5-6 лет </w:t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Срок реализации -1 год</w:t>
      </w:r>
    </w:p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A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Руководитель кружка</w:t>
      </w:r>
    </w:p>
    <w:p w14:paraId="1B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Воспитатель старшей группы</w:t>
      </w:r>
    </w:p>
    <w:p w14:paraId="1C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Борисова Н.С.</w:t>
      </w:r>
    </w:p>
    <w:p w14:paraId="1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Кувшиново 2024</w:t>
      </w:r>
    </w:p>
    <w:p w14:paraId="2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E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8"/>
        </w:rPr>
        <w:t>Пояснительная записка.</w:t>
      </w:r>
    </w:p>
    <w:p w14:paraId="2F000000">
      <w:pPr>
        <w:pStyle w:val="Style_1"/>
        <w:spacing w:after="0" w:before="0" w:line="270" w:lineRule="atLeast"/>
        <w:ind/>
        <w:jc w:val="both"/>
        <w:rPr>
          <w:sz w:val="28"/>
        </w:rPr>
      </w:pPr>
      <w:r>
        <w:rPr>
          <w:rStyle w:val="Style_2_ch"/>
          <w:sz w:val="28"/>
        </w:rPr>
        <w:t>Хореография - это мир красоты движения, звуков, световых красок, костюмов, то есть мир волшебного искусства. Особенно привлекателен и интересен этот мир детям. Танец обладает скрытыми резервами для развития и воспитания детей. Соединение движения, музыки и игры, одновременно влияя на ребенка, формируют  его эмоциональную сферу, координацию, музыкальность и артистичность, делают его движения естественными и красивыми. На занятиях хореографией дети развивают слуховую, зрительную, мышечную память, учатся благородным манерам. Воспитанник познает многообразие танца: классического, народного, бального, современного и др. Хореография воспитывает коммуникабельность, трудолюбие, умение добиваться цели, формирует эмоциональную культуру общения. Кроме того, она развивает ассоциативное мышление, побуждает к творчеству.</w:t>
      </w:r>
    </w:p>
    <w:p w14:paraId="30000000">
      <w:pPr>
        <w:pStyle w:val="Style_1"/>
        <w:spacing w:after="0" w:before="0" w:line="270" w:lineRule="atLeast"/>
        <w:ind/>
        <w:jc w:val="both"/>
        <w:rPr>
          <w:sz w:val="28"/>
        </w:rPr>
      </w:pPr>
      <w:r>
        <w:rPr>
          <w:rStyle w:val="Style_2_ch"/>
          <w:sz w:val="28"/>
        </w:rPr>
        <w:t>Необходимо продолжать развивать у дошкольников творческие способности,  заложенные природой. Музыкально-ритмическое творчество может успешно развиваться только при условии целенаправленного руководства со стороны педагога, а правильная организация и проведение данного вида творчества помогут ребенку развить свои творческие способности.</w:t>
      </w:r>
    </w:p>
    <w:p w14:paraId="31000000">
      <w:pPr>
        <w:pStyle w:val="Style_1"/>
        <w:spacing w:after="0" w:before="0" w:line="270" w:lineRule="atLeast"/>
        <w:ind/>
        <w:jc w:val="both"/>
        <w:rPr>
          <w:rStyle w:val="Style_2_ch"/>
          <w:sz w:val="28"/>
        </w:rPr>
      </w:pPr>
      <w:r>
        <w:rPr>
          <w:rStyle w:val="Style_2_ch"/>
          <w:sz w:val="28"/>
        </w:rPr>
        <w:t>Существующие программы музыкально-ритмического воспитания не имеют прямого отношения к хореографии, т.е. раздел ритмические движения является лишь частью программы музыкального воспитания. Поэтому и возникла потребность создать программу по хореографии, где танцевальное искусство охватывается в широком диапазоне, тщательно отбирая из всего арсенала хореографического иску</w:t>
      </w:r>
      <w:r>
        <w:rPr>
          <w:rStyle w:val="Style_2_ch"/>
          <w:sz w:val="28"/>
        </w:rPr>
        <w:t>сства то, что доступно детям 5-6</w:t>
      </w:r>
      <w:r>
        <w:rPr>
          <w:rStyle w:val="Style_2_ch"/>
          <w:sz w:val="28"/>
        </w:rPr>
        <w:t xml:space="preserve"> лет.</w:t>
      </w:r>
    </w:p>
    <w:p w14:paraId="32000000">
      <w:pPr>
        <w:pStyle w:val="Style_1"/>
        <w:spacing w:after="0" w:before="0" w:line="270" w:lineRule="atLeast"/>
        <w:ind/>
        <w:jc w:val="both"/>
        <w:rPr>
          <w:sz w:val="28"/>
        </w:rPr>
      </w:pPr>
      <w:r>
        <w:rPr>
          <w:b w:val="1"/>
          <w:color w:themeColor="text1" w:val="000000"/>
          <w:sz w:val="28"/>
        </w:rPr>
        <w:t>Новизна  программы</w:t>
      </w:r>
    </w:p>
    <w:p w14:paraId="33000000">
      <w:pPr>
        <w:pStyle w:val="Style_1"/>
        <w:spacing w:after="0" w:before="0" w:line="270" w:lineRule="atLeast"/>
        <w:ind/>
        <w:jc w:val="both"/>
        <w:rPr>
          <w:sz w:val="28"/>
        </w:rPr>
      </w:pPr>
      <w:r>
        <w:rPr>
          <w:rStyle w:val="Style_2_ch"/>
          <w:sz w:val="28"/>
        </w:rPr>
        <w:t>Новизна настоящей программы заключается в том, что в ней интегрированы такие направления, как ритмика, хореография, музыка, пластика, сценическое движение и даются детям в игровой форме и адаптированы для дошкольников. Ее отличительными особенностями является: - активное использование игровой деятельности для организации творческого процесса – значительная часть практических занятий. Педагогическая целесообразность программы заключается в поиске новых импровизационных и игровых форм. </w:t>
      </w:r>
    </w:p>
    <w:p w14:paraId="34000000">
      <w:pPr>
        <w:spacing w:after="0" w:line="240" w:lineRule="auto"/>
        <w:ind w:firstLine="426" w:left="-426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Актуальность программы:</w:t>
      </w:r>
    </w:p>
    <w:p w14:paraId="35000000">
      <w:pPr>
        <w:spacing w:after="82" w:before="82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Хореография, как никакое другое искусство, обладает огромными возможностями для полноценного эстетического совершенствования ребенка, для его гар</w:t>
      </w:r>
      <w:r>
        <w:rPr>
          <w:rFonts w:ascii="Times New Roman" w:hAnsi="Times New Roman"/>
          <w:color w:themeColor="text1" w:val="000000"/>
          <w:sz w:val="28"/>
        </w:rPr>
        <w:t>моничного духовного и физического развития. Танец является богатейшим источником эстетических впечатлений ребенка, формирует его художественное «я» как составную часть орудия общества.</w:t>
      </w: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themeColor="text1" w:val="000000"/>
          <w:sz w:val="28"/>
        </w:rPr>
        <w:t>Танец органично сочетает в себе различные виды искусства, в частности, музыку, песню, элементы театрального искусства, фольклор. Он воздействует на нравственный, эстетический, духовный мир людей различного возраста. Что же касается непосредственно детей, то танец, без преувеличения, развивает ребенка всесторонне.</w:t>
      </w: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</w:t>
      </w:r>
    </w:p>
    <w:p w14:paraId="36000000">
      <w:pPr>
        <w:spacing w:after="82" w:before="82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В настоящее время со стороны родителей и детей растет спрос на образовательные услуги в области хореографии. Очень часто дети начинают заниматься хореографией уже в дошкольном возрасте, так как родители справедливо считают, что ребенок, который </w:t>
      </w:r>
      <w:r>
        <w:rPr>
          <w:rFonts w:ascii="Times New Roman" w:hAnsi="Times New Roman"/>
          <w:color w:themeColor="text1" w:val="000000"/>
          <w:sz w:val="28"/>
        </w:rPr>
        <w:t>умеет</w:t>
      </w:r>
      <w:r>
        <w:rPr>
          <w:rFonts w:ascii="Times New Roman" w:hAnsi="Times New Roman"/>
          <w:color w:themeColor="text1" w:val="000000"/>
          <w:sz w:val="28"/>
        </w:rPr>
        <w:t> танцевать, развивается быстрее и гармоничнее своих сверстников.</w:t>
      </w:r>
      <w:r>
        <w:rPr>
          <w:rFonts w:ascii="Times New Roman" w:hAnsi="Times New Roman"/>
          <w:color w:themeColor="text1" w:val="000000"/>
          <w:sz w:val="28"/>
        </w:rPr>
        <w:t xml:space="preserve">   </w:t>
      </w:r>
    </w:p>
    <w:p w14:paraId="37000000">
      <w:pPr>
        <w:spacing w:after="82" w:before="82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</w:t>
      </w:r>
      <w:r>
        <w:rPr>
          <w:rFonts w:ascii="Times New Roman" w:hAnsi="Times New Roman"/>
          <w:b w:val="1"/>
          <w:sz w:val="28"/>
        </w:rPr>
        <w:t>Цель программы:</w:t>
      </w: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>Прививать интерес дошкольников к хореографическому искусству.</w:t>
      </w:r>
    </w:p>
    <w:p w14:paraId="38000000">
      <w:pPr>
        <w:spacing w:after="82" w:before="82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9000000">
      <w:pPr>
        <w:spacing w:after="82" w:before="82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A000000">
      <w:pPr>
        <w:spacing w:after="82" w:before="82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    </w:t>
      </w:r>
      <w:r>
        <w:rPr>
          <w:rFonts w:ascii="Times New Roman" w:hAnsi="Times New Roman"/>
          <w:b w:val="1"/>
          <w:sz w:val="28"/>
        </w:rPr>
        <w:t>Задачи:</w:t>
      </w: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sz w:val="28"/>
        </w:rPr>
        <w:t>Образовательные:</w:t>
      </w:r>
    </w:p>
    <w:p w14:paraId="3B000000">
      <w:pPr>
        <w:pStyle w:val="Style_3"/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Обучить детей танцевальным движениям.</w:t>
      </w:r>
    </w:p>
    <w:p w14:paraId="3C000000">
      <w:pPr>
        <w:pStyle w:val="Style_3"/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умение слушать музыку, понимать ее настроение, характер, передавать их танцевальными движениями.</w:t>
      </w:r>
    </w:p>
    <w:p w14:paraId="3D000000">
      <w:pPr>
        <w:pStyle w:val="Style_3"/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пластику, культуру движения, их выразительность.</w:t>
      </w:r>
    </w:p>
    <w:p w14:paraId="3E000000">
      <w:pPr>
        <w:pStyle w:val="Style_3"/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умение ориентироваться в пространстве.</w:t>
      </w:r>
    </w:p>
    <w:p w14:paraId="3F000000">
      <w:pPr>
        <w:pStyle w:val="Style_3"/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правильную постановку корпуса, рук, ног, головы.</w:t>
      </w:r>
    </w:p>
    <w:p w14:paraId="40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Воспитательные:</w:t>
      </w:r>
    </w:p>
    <w:p w14:paraId="41000000">
      <w:pPr>
        <w:pStyle w:val="Style_3"/>
        <w:numPr>
          <w:ilvl w:val="0"/>
          <w:numId w:val="2"/>
        </w:numPr>
        <w:spacing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Развить у детей активность и самостоятельность, коммуникативные способности.</w:t>
      </w:r>
    </w:p>
    <w:p w14:paraId="42000000">
      <w:pPr>
        <w:pStyle w:val="Style_3"/>
        <w:numPr>
          <w:ilvl w:val="0"/>
          <w:numId w:val="2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общую культуру личности ребенка, способность ориентироваться в современном обществе.</w:t>
      </w:r>
    </w:p>
    <w:p w14:paraId="43000000">
      <w:pPr>
        <w:pStyle w:val="Style_3"/>
        <w:numPr>
          <w:ilvl w:val="0"/>
          <w:numId w:val="2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нравственно-эстетические отношения между детьми и взрослыми.</w:t>
      </w:r>
    </w:p>
    <w:p w14:paraId="44000000">
      <w:pPr>
        <w:pStyle w:val="Style_3"/>
        <w:numPr>
          <w:ilvl w:val="0"/>
          <w:numId w:val="2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атмосферы радости детского творчества в сотрудничестве.</w:t>
      </w:r>
    </w:p>
    <w:p w14:paraId="45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Развивающие:</w:t>
      </w:r>
    </w:p>
    <w:p w14:paraId="46000000">
      <w:pPr>
        <w:pStyle w:val="Style_3"/>
        <w:numPr>
          <w:ilvl w:val="0"/>
          <w:numId w:val="3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творческие способности детей.</w:t>
      </w:r>
    </w:p>
    <w:p w14:paraId="47000000">
      <w:pPr>
        <w:pStyle w:val="Style_3"/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Развить музыкальный слух и чувство ритма.</w:t>
      </w:r>
    </w:p>
    <w:p w14:paraId="48000000">
      <w:pPr>
        <w:pStyle w:val="Style_3"/>
        <w:numPr>
          <w:ilvl w:val="0"/>
          <w:numId w:val="5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Развить воображение, фантазию.</w:t>
      </w:r>
    </w:p>
    <w:p w14:paraId="49000000">
      <w:pPr>
        <w:pStyle w:val="Style_3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A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Оздоровительные:</w:t>
      </w:r>
    </w:p>
    <w:p w14:paraId="4B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4C000000">
      <w:pPr>
        <w:pStyle w:val="Style_3"/>
        <w:numPr>
          <w:ilvl w:val="0"/>
          <w:numId w:val="6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укрепление здоровья детей.</w:t>
      </w:r>
    </w:p>
    <w:p w14:paraId="4D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Программа рассчитана на один год обучения: дл</w:t>
      </w:r>
      <w:r>
        <w:rPr>
          <w:rFonts w:ascii="Times New Roman" w:hAnsi="Times New Roman"/>
          <w:sz w:val="28"/>
        </w:rPr>
        <w:t xml:space="preserve">я детей старшей группы (5-6лет). </w:t>
      </w:r>
      <w:r>
        <w:rPr>
          <w:rFonts w:ascii="Times New Roman" w:hAnsi="Times New Roman"/>
          <w:sz w:val="28"/>
        </w:rPr>
        <w:t>Занятия проводя</w:t>
      </w:r>
      <w:r>
        <w:rPr>
          <w:rFonts w:ascii="Times New Roman" w:hAnsi="Times New Roman"/>
          <w:sz w:val="28"/>
        </w:rPr>
        <w:t>тся два раза в неделю:</w:t>
      </w:r>
      <w:r>
        <w:rPr>
          <w:rFonts w:ascii="Times New Roman" w:hAnsi="Times New Roman"/>
          <w:sz w:val="28"/>
        </w:rPr>
        <w:t xml:space="preserve"> -25 минут</w:t>
      </w:r>
      <w:r>
        <w:rPr>
          <w:rFonts w:ascii="Times New Roman" w:hAnsi="Times New Roman"/>
          <w:sz w:val="28"/>
        </w:rPr>
        <w:t>.</w:t>
      </w:r>
    </w:p>
    <w:p w14:paraId="4E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обучения – групповые и индивидуальные занятия. Отбор детей проводится в соответствии с желанием и индивидуальными  особенностями детей.</w:t>
      </w:r>
    </w:p>
    <w:p w14:paraId="4F000000">
      <w:pPr>
        <w:pStyle w:val="Style_4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материал включает в себя: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Музыкально-ритмические занятия.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Элементы народного танца.</w:t>
      </w:r>
    </w:p>
    <w:p w14:paraId="5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Элементы детского бального танца</w:t>
      </w: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Элементы историко-бытового танца.</w:t>
      </w:r>
    </w:p>
    <w:p w14:paraId="5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Элементы эстрадного  танца.</w:t>
      </w:r>
    </w:p>
    <w:p w14:paraId="55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в кружке направлены на общее развитие дошкольников, на приобретение устойчивого интереса к занятиям хореографией в дальнейшем, но не может дать детям профессиональной хореографической подготовки. Поэтому учебный материал включают в себя лишь элементы видов танцев, объединенных в отдельные танцевально</w:t>
      </w:r>
      <w:r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тренировочные комплексы, игры и танцевальные композиции. Все разделы программы объединяет игровой метод проведения занятий.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Работа ведется определенными периодами – циклами. В течение месяца педагог разучивает с детьми материал одного из разделов. Первая неделя цикла отводится освоению новых знаний. Вторая – повторению пройденного материала с некоторыми усложнениями, дополнениями. Третья, четвертая – окончательному закреплению пройденного материала. Такой метод позволяет детям более последовательно и </w:t>
      </w:r>
      <w:r>
        <w:rPr>
          <w:rFonts w:ascii="Times New Roman" w:hAnsi="Times New Roman"/>
          <w:sz w:val="28"/>
        </w:rPr>
        <w:t>осмысленно вживаться в изучаемый материал. Но при этом ошибочно рассматривать отдельные разделы, как наиболее ответственные и главные, т.к. освоение программы зависит от общей суммы знаний и навыков.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</w:rPr>
        <w:t>Кроме основных разделов занятия включают в себя упражнения на развитие ориентирования в пространстве, ритмическую разминку на развитие групп мышц и подвижность суставов, вспомогательные и координирующие упражнения, упражнения с предметами, музыкально – подвижные игры, упражнения на импровизацию.</w:t>
      </w: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>Занятие состоит из трех частей:</w:t>
      </w:r>
    </w:p>
    <w:p w14:paraId="56000000">
      <w:pPr>
        <w:pStyle w:val="Style_3"/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Вводная - в нее входит поклон, маршировка, разминка.(3-5 минут)</w:t>
      </w:r>
    </w:p>
    <w:p w14:paraId="57000000">
      <w:pPr>
        <w:pStyle w:val="Style_3"/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 - она делится на тренировочную (изучение нового материала,    повторение, закрепление пройденного) и танцевальную (разучивание танцевальных движений, комбинаций, композиций).(15-20минут)</w:t>
      </w:r>
    </w:p>
    <w:p w14:paraId="58000000">
      <w:pPr>
        <w:pStyle w:val="Style_3"/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Заключительная – музыкальные игры, вспомогательные и корригирующие упражнения, поклон. (5 минут)</w:t>
      </w:r>
    </w:p>
    <w:p w14:paraId="5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программы начинается с несложных движений и</w:t>
      </w:r>
      <w:r>
        <w:rPr>
          <w:rFonts w:ascii="Times New Roman" w:hAnsi="Times New Roman"/>
          <w:sz w:val="28"/>
        </w:rPr>
        <w:t xml:space="preserve"> заданий</w:t>
      </w:r>
      <w:r>
        <w:rPr>
          <w:rFonts w:ascii="Times New Roman" w:hAnsi="Times New Roman"/>
          <w:sz w:val="28"/>
        </w:rPr>
        <w:t>, затем расширяется, совершенствуется и обогащается в последующем году.</w:t>
      </w:r>
    </w:p>
    <w:p w14:paraId="5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собое внимание уделяется постановке корпуса, рук, ног,</w:t>
      </w:r>
      <w:r>
        <w:rPr>
          <w:rFonts w:ascii="Times New Roman" w:hAnsi="Times New Roman"/>
          <w:sz w:val="28"/>
        </w:rPr>
        <w:t xml:space="preserve"> головы. В течение всего</w:t>
      </w:r>
      <w:r>
        <w:rPr>
          <w:rFonts w:ascii="Times New Roman" w:hAnsi="Times New Roman"/>
          <w:sz w:val="28"/>
        </w:rPr>
        <w:t xml:space="preserve"> года дети занимаются ритмикой, детскими бальными, историко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бытовыми, доступными народными танцами и изучают элемент</w:t>
      </w:r>
      <w:r>
        <w:rPr>
          <w:rFonts w:ascii="Times New Roman" w:hAnsi="Times New Roman"/>
          <w:sz w:val="28"/>
        </w:rPr>
        <w:t>ы классического танца</w:t>
      </w:r>
      <w:r>
        <w:rPr>
          <w:rFonts w:ascii="Times New Roman" w:hAnsi="Times New Roman"/>
          <w:sz w:val="28"/>
        </w:rPr>
        <w:t>. Весь материал подобран исходя из возрастных особенностей детей.</w:t>
      </w:r>
    </w:p>
    <w:p w14:paraId="5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C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Предполагаемый результат.</w:t>
      </w:r>
    </w:p>
    <w:p w14:paraId="5D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5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первого полугодия</w:t>
      </w:r>
      <w:r>
        <w:rPr>
          <w:rFonts w:ascii="Times New Roman" w:hAnsi="Times New Roman"/>
          <w:sz w:val="28"/>
        </w:rPr>
        <w:t xml:space="preserve"> дети должны знать правила правильной постановки корпуса, основные положения  рук, позиции  ног. Должны уметь пройти правильно в такт музыки, сохраняя красивую осанку, иметь навык легкого шага с носка на пятку, чувствовать характер музыки и передавать его танцевальными движениями, правильно исполнять программные танцы.</w:t>
      </w:r>
    </w:p>
    <w:p w14:paraId="5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втором полугодии </w:t>
      </w:r>
      <w:r>
        <w:rPr>
          <w:rFonts w:ascii="Times New Roman" w:hAnsi="Times New Roman"/>
          <w:sz w:val="28"/>
        </w:rPr>
        <w:t>дети должны закрепить</w:t>
      </w:r>
      <w:r>
        <w:rPr>
          <w:rFonts w:ascii="Times New Roman" w:hAnsi="Times New Roman"/>
          <w:sz w:val="28"/>
        </w:rPr>
        <w:t xml:space="preserve"> знания и навыки</w:t>
      </w:r>
      <w:r>
        <w:rPr>
          <w:rFonts w:ascii="Times New Roman" w:hAnsi="Times New Roman"/>
          <w:sz w:val="28"/>
        </w:rPr>
        <w:t xml:space="preserve"> и перейти к изучению более сложных элементов. Дети должны уметь исполнять движения в характере музыки, сох</w:t>
      </w:r>
      <w:r>
        <w:rPr>
          <w:rFonts w:ascii="Times New Roman" w:hAnsi="Times New Roman"/>
          <w:sz w:val="28"/>
        </w:rPr>
        <w:t xml:space="preserve">раняя осанку, </w:t>
      </w:r>
      <w:r>
        <w:rPr>
          <w:rFonts w:ascii="Times New Roman" w:hAnsi="Times New Roman"/>
          <w:sz w:val="28"/>
        </w:rPr>
        <w:t xml:space="preserve">уметь правильно открыть и закрыть руку на талию, правильно исполнять этюды и танцевальные композиции. </w:t>
      </w:r>
    </w:p>
    <w:p w14:paraId="6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кружка</w:t>
      </w:r>
      <w:r>
        <w:rPr>
          <w:rFonts w:ascii="Times New Roman" w:hAnsi="Times New Roman"/>
          <w:sz w:val="28"/>
        </w:rPr>
        <w:t xml:space="preserve"> должны приобрести не только танцевальные знания и навыки, но и научиться трудиться в художественном коллективе, добиваясь высоких результатов.</w:t>
      </w:r>
    </w:p>
    <w:p w14:paraId="6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Качество приобретенных знаний проверяется в течение года, для этой цели проводится два раза в год мониторинг достижения ребенком планируемых результатов освоения программы. Кроме этого результат отслеживается в участии в мероприятиях детского сада,  в концертах, фестивалях, конкурсах.</w:t>
      </w:r>
    </w:p>
    <w:p w14:paraId="6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3000000">
      <w:pPr>
        <w:spacing w:line="240" w:lineRule="auto"/>
        <w:ind w:firstLine="1985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</w:t>
      </w:r>
      <w:r>
        <w:rPr>
          <w:rFonts w:ascii="Times New Roman" w:hAnsi="Times New Roman"/>
          <w:b w:val="1"/>
          <w:sz w:val="28"/>
        </w:rPr>
        <w:t xml:space="preserve">Условия реализации программы. </w:t>
      </w:r>
    </w:p>
    <w:p w14:paraId="64000000">
      <w:pPr>
        <w:spacing w:line="240" w:lineRule="auto"/>
        <w:ind w:firstLine="1985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Для успешной реализации программы должны способствовать различные виды групповой и индивидуальной работы: практические занятия, концерты, творческие отчеты, участие в конкурсах, фестивалях, посещение концертов других</w:t>
      </w:r>
      <w:r>
        <w:rPr>
          <w:rFonts w:ascii="Times New Roman" w:hAnsi="Times New Roman"/>
          <w:sz w:val="28"/>
        </w:rPr>
        <w:t xml:space="preserve"> коллективов и т.д. Кроме того,в </w:t>
      </w:r>
      <w:r>
        <w:rPr>
          <w:rFonts w:ascii="Times New Roman" w:hAnsi="Times New Roman"/>
          <w:sz w:val="28"/>
        </w:rPr>
        <w:t>необходимы следующие средства обучения:</w:t>
      </w:r>
    </w:p>
    <w:p w14:paraId="65000000">
      <w:pPr>
        <w:pStyle w:val="Style_3"/>
        <w:numPr>
          <w:ilvl w:val="0"/>
          <w:numId w:val="6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Светлый и просторный зал.</w:t>
      </w:r>
    </w:p>
    <w:p w14:paraId="66000000">
      <w:pPr>
        <w:pStyle w:val="Style_3"/>
        <w:numPr>
          <w:ilvl w:val="0"/>
          <w:numId w:val="6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Музыкальная аппаратура.</w:t>
      </w:r>
    </w:p>
    <w:p w14:paraId="67000000">
      <w:pPr>
        <w:pStyle w:val="Style_3"/>
        <w:numPr>
          <w:ilvl w:val="0"/>
          <w:numId w:val="6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Тренировочная одежда и обувь.</w:t>
      </w:r>
    </w:p>
    <w:p w14:paraId="68000000">
      <w:pPr>
        <w:pStyle w:val="Style_3"/>
        <w:numPr>
          <w:ilvl w:val="0"/>
          <w:numId w:val="6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Сценические костюмы.</w:t>
      </w:r>
    </w:p>
    <w:p w14:paraId="69000000">
      <w:pPr>
        <w:pStyle w:val="Style_3"/>
        <w:numPr>
          <w:ilvl w:val="0"/>
          <w:numId w:val="6"/>
        </w:num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Реквизит для танцев.</w:t>
      </w:r>
    </w:p>
    <w:p w14:paraId="6A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6B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C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D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E000000">
      <w:pPr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F000000">
      <w:pPr>
        <w:spacing w:line="240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Учебный план.</w:t>
      </w: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                                             Группа детей от 5 до 6 лет</w:t>
      </w:r>
    </w:p>
    <w:tbl>
      <w:tblPr>
        <w:tblStyle w:val="Style_5"/>
        <w:tblLayout w:type="fixed"/>
      </w:tblPr>
      <w:tblGrid>
        <w:gridCol w:w="548"/>
        <w:gridCol w:w="2821"/>
        <w:gridCol w:w="4252"/>
        <w:gridCol w:w="1590"/>
      </w:tblGrid>
      <w:tr>
        <w:tc>
          <w:tcPr>
            <w:tcW w:type="dxa" w:w="548"/>
            <w:vAlign w:val="center"/>
          </w:tcPr>
          <w:p w14:paraId="70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2821"/>
            <w:vAlign w:val="center"/>
          </w:tcPr>
          <w:p w14:paraId="71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раздела</w:t>
            </w:r>
          </w:p>
        </w:tc>
        <w:tc>
          <w:tcPr>
            <w:tcW w:type="dxa" w:w="4252"/>
            <w:vAlign w:val="center"/>
          </w:tcPr>
          <w:p w14:paraId="72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 занятий</w:t>
            </w:r>
          </w:p>
        </w:tc>
        <w:tc>
          <w:tcPr>
            <w:tcW w:type="dxa" w:w="1590"/>
            <w:vAlign w:val="center"/>
          </w:tcPr>
          <w:p w14:paraId="73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часов</w:t>
            </w:r>
          </w:p>
        </w:tc>
      </w:tr>
      <w:tr>
        <w:tc>
          <w:tcPr>
            <w:tcW w:type="dxa" w:w="548"/>
            <w:vAlign w:val="center"/>
          </w:tcPr>
          <w:p w14:paraId="74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821"/>
            <w:vAlign w:val="center"/>
          </w:tcPr>
          <w:p w14:paraId="75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Вводное занятие</w:t>
            </w:r>
          </w:p>
        </w:tc>
        <w:tc>
          <w:tcPr>
            <w:tcW w:type="dxa" w:w="4252"/>
            <w:vAlign w:val="center"/>
          </w:tcPr>
          <w:p w14:paraId="76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«Давайте познакомимся»</w:t>
            </w:r>
          </w:p>
          <w:p w14:paraId="7700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90"/>
          </w:tcPr>
          <w:p w14:paraId="78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548"/>
            <w:vMerge w:val="restart"/>
            <w:vAlign w:val="center"/>
          </w:tcPr>
          <w:p w14:paraId="79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821"/>
            <w:vMerge w:val="restart"/>
            <w:vAlign w:val="center"/>
          </w:tcPr>
          <w:p w14:paraId="7A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Музыкально ритмические движения</w:t>
            </w:r>
          </w:p>
        </w:tc>
        <w:tc>
          <w:tcPr>
            <w:tcW w:type="dxa" w:w="4252"/>
            <w:vAlign w:val="center"/>
          </w:tcPr>
          <w:p w14:paraId="7B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«Здравствуй сказка»</w:t>
            </w:r>
          </w:p>
          <w:p w14:paraId="7C00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90"/>
          </w:tcPr>
          <w:p w14:paraId="7D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c>
          <w:tcPr>
            <w:tcW w:type="dxa" w:w="548"/>
            <w:gridSpan w:val="1"/>
            <w:vMerge w:val="continue"/>
            <w:vAlign w:val="center"/>
          </w:tcPr>
          <w:p/>
        </w:tc>
        <w:tc>
          <w:tcPr>
            <w:tcW w:type="dxa" w:w="2821"/>
            <w:gridSpan w:val="1"/>
            <w:vMerge w:val="continue"/>
            <w:vAlign w:val="center"/>
          </w:tcPr>
          <w:p/>
        </w:tc>
        <w:tc>
          <w:tcPr>
            <w:tcW w:type="dxa" w:w="4252"/>
            <w:vAlign w:val="center"/>
          </w:tcPr>
          <w:p w14:paraId="7E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 коробке с карандашами»</w:t>
            </w:r>
          </w:p>
          <w:p w14:paraId="7F00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90"/>
          </w:tcPr>
          <w:p w14:paraId="80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>
        <w:tc>
          <w:tcPr>
            <w:tcW w:type="dxa" w:w="548"/>
            <w:gridSpan w:val="1"/>
            <w:vMerge w:val="continue"/>
            <w:vAlign w:val="center"/>
          </w:tcPr>
          <w:p/>
        </w:tc>
        <w:tc>
          <w:tcPr>
            <w:tcW w:type="dxa" w:w="2821"/>
            <w:gridSpan w:val="1"/>
            <w:vMerge w:val="continue"/>
            <w:vAlign w:val="center"/>
          </w:tcPr>
          <w:p/>
        </w:tc>
        <w:tc>
          <w:tcPr>
            <w:tcW w:type="dxa" w:w="4252"/>
            <w:vAlign w:val="center"/>
          </w:tcPr>
          <w:p w14:paraId="81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«На птичьем дворе»</w:t>
            </w:r>
          </w:p>
          <w:p w14:paraId="8200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90"/>
          </w:tcPr>
          <w:p w14:paraId="83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>
        <w:trPr>
          <w:trHeight w:hRule="atLeast" w:val="498"/>
        </w:trPr>
        <w:tc>
          <w:tcPr>
            <w:tcW w:type="dxa" w:w="548"/>
            <w:gridSpan w:val="1"/>
            <w:vMerge w:val="continue"/>
            <w:vAlign w:val="center"/>
          </w:tcPr>
          <w:p/>
        </w:tc>
        <w:tc>
          <w:tcPr>
            <w:tcW w:type="dxa" w:w="2821"/>
            <w:gridSpan w:val="1"/>
            <w:vMerge w:val="continue"/>
            <w:vAlign w:val="center"/>
          </w:tcPr>
          <w:p/>
        </w:tc>
        <w:tc>
          <w:tcPr>
            <w:tcW w:type="dxa" w:w="4252"/>
            <w:vAlign w:val="center"/>
          </w:tcPr>
          <w:p w14:paraId="84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«Зимняя сказка»</w:t>
            </w:r>
          </w:p>
          <w:p w14:paraId="8500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90"/>
          </w:tcPr>
          <w:p w14:paraId="86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>
        <w:tc>
          <w:tcPr>
            <w:tcW w:type="dxa" w:w="548"/>
            <w:vAlign w:val="center"/>
          </w:tcPr>
          <w:p w14:paraId="87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821"/>
            <w:vAlign w:val="center"/>
          </w:tcPr>
          <w:p w14:paraId="88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Элементы русского танца</w:t>
            </w:r>
          </w:p>
        </w:tc>
        <w:tc>
          <w:tcPr>
            <w:tcW w:type="dxa" w:w="4252"/>
            <w:vAlign w:val="center"/>
          </w:tcPr>
          <w:p w14:paraId="89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«Во саду ли в огороде»</w:t>
            </w:r>
          </w:p>
          <w:p w14:paraId="8A00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90"/>
          </w:tcPr>
          <w:p w14:paraId="8B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>
        <w:tc>
          <w:tcPr>
            <w:tcW w:type="dxa" w:w="548"/>
            <w:vMerge w:val="restart"/>
            <w:vAlign w:val="center"/>
          </w:tcPr>
          <w:p w14:paraId="8C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2821"/>
            <w:vMerge w:val="restart"/>
            <w:vAlign w:val="center"/>
          </w:tcPr>
          <w:p w14:paraId="8D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Детский бальный танец, ритмика.</w:t>
            </w:r>
          </w:p>
        </w:tc>
        <w:tc>
          <w:tcPr>
            <w:tcW w:type="dxa" w:w="4252"/>
            <w:vAlign w:val="center"/>
          </w:tcPr>
          <w:p w14:paraId="8E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«Приглашение к танцу»</w:t>
            </w:r>
          </w:p>
          <w:p w14:paraId="8F00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90"/>
          </w:tcPr>
          <w:p w14:paraId="90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>
        <w:tc>
          <w:tcPr>
            <w:tcW w:type="dxa" w:w="548"/>
            <w:gridSpan w:val="1"/>
            <w:vMerge w:val="continue"/>
            <w:vAlign w:val="center"/>
          </w:tcPr>
          <w:p/>
        </w:tc>
        <w:tc>
          <w:tcPr>
            <w:tcW w:type="dxa" w:w="2821"/>
            <w:gridSpan w:val="1"/>
            <w:vMerge w:val="continue"/>
            <w:vAlign w:val="center"/>
          </w:tcPr>
          <w:p/>
        </w:tc>
        <w:tc>
          <w:tcPr>
            <w:tcW w:type="dxa" w:w="4252"/>
            <w:vAlign w:val="center"/>
          </w:tcPr>
          <w:p w14:paraId="91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«Я хочу танцевать»</w:t>
            </w:r>
          </w:p>
          <w:p w14:paraId="9200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90"/>
          </w:tcPr>
          <w:p w14:paraId="93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>
        <w:trPr>
          <w:trHeight w:hRule="atLeast" w:val="836"/>
        </w:trPr>
        <w:tc>
          <w:tcPr>
            <w:tcW w:type="dxa" w:w="548"/>
            <w:vAlign w:val="center"/>
          </w:tcPr>
          <w:p w14:paraId="94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2821"/>
            <w:vAlign w:val="center"/>
          </w:tcPr>
          <w:p w14:paraId="95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Элементы эстрадного танца</w:t>
            </w:r>
          </w:p>
        </w:tc>
        <w:tc>
          <w:tcPr>
            <w:tcW w:type="dxa" w:w="4252"/>
            <w:vAlign w:val="center"/>
          </w:tcPr>
          <w:p w14:paraId="96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«Давайте построим большой хоровод»</w:t>
            </w:r>
          </w:p>
          <w:p w14:paraId="9700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90"/>
          </w:tcPr>
          <w:p w14:paraId="98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>
        <w:tc>
          <w:tcPr>
            <w:tcW w:type="dxa" w:w="548"/>
            <w:vAlign w:val="center"/>
          </w:tcPr>
          <w:p w14:paraId="9900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21"/>
            <w:vAlign w:val="center"/>
          </w:tcPr>
          <w:p w14:paraId="9A00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2"/>
          </w:tcPr>
          <w:p w14:paraId="9B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type="dxa" w:w="1590"/>
          </w:tcPr>
          <w:p w14:paraId="9C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</w:tr>
    </w:tbl>
    <w:p w14:paraId="9D000000">
      <w:pPr>
        <w:spacing w:line="240" w:lineRule="auto"/>
        <w:ind/>
        <w:jc w:val="left"/>
        <w:rPr>
          <w:rFonts w:ascii="Times New Roman" w:hAnsi="Times New Roman"/>
          <w:b w:val="1"/>
          <w:sz w:val="28"/>
        </w:rPr>
      </w:pPr>
    </w:p>
    <w:p w14:paraId="9E000000">
      <w:pPr>
        <w:spacing w:line="240" w:lineRule="auto"/>
        <w:ind/>
        <w:jc w:val="left"/>
        <w:rPr>
          <w:rFonts w:ascii="Times New Roman" w:hAnsi="Times New Roman"/>
          <w:b w:val="1"/>
          <w:sz w:val="28"/>
        </w:rPr>
      </w:pPr>
    </w:p>
    <w:p w14:paraId="9F000000">
      <w:pPr>
        <w:spacing w:line="240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 программы.                                                                                                                                                                                                         Группа детей от 5 до 6 лет</w:t>
      </w:r>
    </w:p>
    <w:p w14:paraId="A0000000">
      <w:pPr>
        <w:spacing w:line="240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Тема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№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«Давайте познакомимся»</w:t>
      </w: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                                                                                                           Занятий 1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Теоретические-1</w:t>
      </w: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Знакомство с детьми. Приветствие. </w:t>
      </w:r>
      <w:r>
        <w:rPr>
          <w:rFonts w:ascii="Times New Roman" w:hAnsi="Times New Roman"/>
          <w:sz w:val="28"/>
        </w:rPr>
        <w:t xml:space="preserve">Что такое танец. </w:t>
      </w:r>
      <w:r>
        <w:rPr>
          <w:rFonts w:ascii="Times New Roman" w:hAnsi="Times New Roman"/>
          <w:sz w:val="28"/>
        </w:rPr>
        <w:t>Основные правила поведения в танцевальном зале, правила техники безопасности.</w:t>
      </w:r>
      <w:r>
        <w:rPr>
          <w:rStyle w:val="Style_6_ch"/>
          <w:rFonts w:ascii="Times New Roman" w:hAnsi="Times New Roman"/>
          <w:sz w:val="28"/>
        </w:rPr>
        <w:t xml:space="preserve"> </w:t>
      </w:r>
      <w:r>
        <w:rPr>
          <w:rStyle w:val="Style_6_ch"/>
          <w:rFonts w:ascii="Times New Roman" w:hAnsi="Times New Roman"/>
          <w:sz w:val="28"/>
        </w:rPr>
        <w:t>Просмотр видеоматериалов с записью танцевальных номеров</w:t>
      </w:r>
      <w:r>
        <w:rPr>
          <w:rFonts w:ascii="Times New Roman" w:hAnsi="Times New Roman"/>
          <w:sz w:val="28"/>
        </w:rPr>
        <w:t>.</w:t>
      </w:r>
    </w:p>
    <w:p w14:paraId="A1000000">
      <w:pPr>
        <w:spacing w:line="240" w:lineRule="auto"/>
        <w:ind/>
        <w:jc w:val="left"/>
        <w:rPr>
          <w:rStyle w:val="Style_6_ch"/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Тема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№</w:t>
      </w:r>
      <w:r>
        <w:rPr>
          <w:rFonts w:ascii="Times New Roman" w:hAnsi="Times New Roman"/>
          <w:b w:val="1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«Здравствуй сказка»</w:t>
      </w: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Занятий 7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Практические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–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Теоретические – 1</w:t>
      </w: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Постановка корпуса. Положение рук на талии. </w:t>
      </w:r>
      <w:r>
        <w:rPr>
          <w:rFonts w:ascii="Times New Roman" w:hAnsi="Times New Roman"/>
          <w:sz w:val="28"/>
        </w:rPr>
        <w:t>VI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свободная позиции ног. Танцевальный шаг с носка.</w:t>
      </w:r>
      <w:r>
        <w:rPr>
          <w:rFonts w:ascii="Times New Roman" w:hAnsi="Times New Roman"/>
          <w:sz w:val="28"/>
        </w:rPr>
        <w:t xml:space="preserve"> Упражнять детей</w:t>
      </w:r>
      <w:r>
        <w:rPr>
          <w:rStyle w:val="Style_7_ch"/>
          <w:rFonts w:ascii="Times New Roman" w:hAnsi="Times New Roman"/>
          <w:b w:val="1"/>
          <w:sz w:val="28"/>
        </w:rPr>
        <w:t xml:space="preserve"> </w:t>
      </w:r>
      <w:r>
        <w:rPr>
          <w:rStyle w:val="Style_6_ch"/>
          <w:rFonts w:ascii="Times New Roman" w:hAnsi="Times New Roman"/>
          <w:sz w:val="28"/>
        </w:rPr>
        <w:t>согласовывать свои действия с музыкой. Исполнять движения соответственно темпу, ритму и характеру музыкального сопровождения. В раздел входят музыкальные игры, упражнения, отражающие в движении характер, динамические оттенки музыки.</w:t>
      </w:r>
    </w:p>
    <w:p w14:paraId="A2000000">
      <w:pPr>
        <w:spacing w:line="240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Тема № 3 «В коробке с карандашами»</w:t>
      </w: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                                                                                                          Занятий 8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Практические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–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Теоретические – 2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Style_6_ch"/>
          <w:rFonts w:ascii="Times New Roman" w:hAnsi="Times New Roman"/>
          <w:sz w:val="28"/>
        </w:rPr>
        <w:t>В раздел входят танцевальные шаги, позиции ног, рук, принятые в современном танце. Изучение лексики современного танца, доступной дошкольникам.</w:t>
      </w:r>
      <w:r>
        <w:rPr>
          <w:rFonts w:ascii="Times New Roman" w:hAnsi="Times New Roman"/>
          <w:sz w:val="28"/>
        </w:rPr>
        <w:t xml:space="preserve"> Танцевальная композ</w:t>
      </w:r>
      <w:r>
        <w:rPr>
          <w:rFonts w:ascii="Times New Roman" w:hAnsi="Times New Roman"/>
          <w:sz w:val="28"/>
        </w:rPr>
        <w:t>иция «В коробке с карандашами»</w:t>
      </w:r>
      <w:r>
        <w:rPr>
          <w:rFonts w:ascii="Times New Roman" w:hAnsi="Times New Roman"/>
          <w:sz w:val="28"/>
        </w:rPr>
        <w:t>,  и</w:t>
      </w:r>
      <w:r>
        <w:rPr>
          <w:rFonts w:ascii="Times New Roman" w:hAnsi="Times New Roman"/>
          <w:sz w:val="28"/>
        </w:rPr>
        <w:t>гра «Скорый поезд»</w:t>
      </w:r>
      <w:r>
        <w:rPr>
          <w:rFonts w:ascii="Times New Roman" w:hAnsi="Times New Roman"/>
          <w:sz w:val="28"/>
        </w:rPr>
        <w:t>,  и</w:t>
      </w:r>
      <w:r>
        <w:rPr>
          <w:rFonts w:ascii="Times New Roman" w:hAnsi="Times New Roman"/>
          <w:sz w:val="28"/>
        </w:rPr>
        <w:t>гра «Музыкальные ворота</w:t>
      </w:r>
      <w:r>
        <w:rPr>
          <w:rFonts w:ascii="Times New Roman" w:hAnsi="Times New Roman"/>
          <w:sz w:val="28"/>
        </w:rPr>
        <w:t>»,  и</w:t>
      </w:r>
      <w:r>
        <w:rPr>
          <w:rFonts w:ascii="Times New Roman" w:hAnsi="Times New Roman"/>
          <w:sz w:val="28"/>
        </w:rPr>
        <w:t>гра «Путник»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артерная гимнастика («Карандаши»,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«бабочка»,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«Солнышко»,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«Буратино»,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«Складочка»)</w:t>
      </w:r>
      <w:r>
        <w:rPr>
          <w:rFonts w:ascii="Times New Roman" w:hAnsi="Times New Roman"/>
          <w:sz w:val="28"/>
        </w:rPr>
        <w:t>.</w:t>
      </w:r>
    </w:p>
    <w:p w14:paraId="A3000000">
      <w:pPr>
        <w:spacing w:line="240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Тема № 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«На птичьем дворе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Занятий 8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Практические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–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Теоретические – 2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</w:rPr>
        <w:t xml:space="preserve">Игровые технологии: </w:t>
      </w:r>
      <w:r>
        <w:rPr>
          <w:rFonts w:ascii="Times New Roman" w:hAnsi="Times New Roman"/>
          <w:sz w:val="28"/>
        </w:rPr>
        <w:t>сюжетно-ролевые и музыкально-танцевальные игры, снимающие эмоциональное и психофизическое напряжение и развивающие устойчивость и концентрацию внимания, артистичность, творческие способности, ритмический слух.</w:t>
      </w:r>
    </w:p>
    <w:p w14:paraId="A4000000">
      <w:pPr>
        <w:spacing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Танцевальная композиция «Та</w:t>
      </w:r>
      <w:r>
        <w:rPr>
          <w:rFonts w:ascii="Times New Roman" w:hAnsi="Times New Roman"/>
          <w:sz w:val="28"/>
        </w:rPr>
        <w:t>нец утят», игра «Цыплята и ворона», т</w:t>
      </w:r>
      <w:r>
        <w:rPr>
          <w:rFonts w:ascii="Times New Roman" w:hAnsi="Times New Roman"/>
          <w:sz w:val="28"/>
        </w:rPr>
        <w:t>анец-игра «Ку-чи-чи»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Партерная гимнастика («Солнышко», «Складочка», «Рыбка», «Русалочка», «Дощечка», «Сидит дед»)</w:t>
      </w:r>
      <w:r>
        <w:rPr>
          <w:rFonts w:ascii="Times New Roman" w:hAnsi="Times New Roman"/>
          <w:sz w:val="28"/>
        </w:rPr>
        <w:t>.</w:t>
      </w:r>
    </w:p>
    <w:p w14:paraId="A5000000">
      <w:pPr>
        <w:spacing w:line="240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Тема № 5 «Зимняя сказка»                                                                                                                                                                                                                            Занятий 8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Практические </w:t>
      </w:r>
      <w:r>
        <w:rPr>
          <w:rFonts w:ascii="Times New Roman" w:hAnsi="Times New Roman"/>
          <w:b w:val="1"/>
          <w:sz w:val="28"/>
        </w:rPr>
        <w:t xml:space="preserve">–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Теоретические – 3</w:t>
      </w: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Style_8_ch"/>
          <w:rFonts w:ascii="Times New Roman" w:hAnsi="Times New Roman"/>
          <w:sz w:val="28"/>
        </w:rPr>
        <w:t>Цикл ритмопластики</w:t>
      </w:r>
      <w:r>
        <w:rPr>
          <w:rStyle w:val="Style_7_ch"/>
          <w:rFonts w:ascii="Times New Roman" w:hAnsi="Times New Roman"/>
          <w:sz w:val="28"/>
        </w:rPr>
        <w:t> </w:t>
      </w:r>
      <w:r>
        <w:rPr>
          <w:rStyle w:val="Style_6_ch"/>
          <w:rFonts w:ascii="Times New Roman" w:hAnsi="Times New Roman"/>
          <w:sz w:val="28"/>
        </w:rPr>
        <w:t xml:space="preserve">является основой для развития чувства ритма, мышечного чувства, двигательных способностей детей. Включает в себя общеразвивающие упражнения, упражнения на растяжку мышц, развивающие эластичность суставов, дыхательные и на укрепление осанки. </w:t>
      </w:r>
      <w:r>
        <w:rPr>
          <w:rFonts w:ascii="Times New Roman" w:hAnsi="Times New Roman"/>
          <w:sz w:val="28"/>
        </w:rPr>
        <w:t>Шаг с ударом, кружение «лодочкой», галоп, подскоки. Хлопки, притопы.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 w:val="1"/>
          <w:sz w:val="28"/>
        </w:rPr>
        <w:t xml:space="preserve">            </w:t>
      </w:r>
      <w:r>
        <w:rPr>
          <w:rFonts w:ascii="Times New Roman" w:hAnsi="Times New Roman"/>
          <w:sz w:val="28"/>
        </w:rPr>
        <w:t>Танцевальная композиция «Тик так – тикают часы», танцевальная композиция «Зимушка - Зима», танцевальная композиция «Замела метелица», танцевальная композиция «Снеговик и ребята», игра «Круг дружбы»,  игра «Домик» . Партерная гимнастика («Солнышко», «Складочка», «Рыбка», «Русалочка», «Дощечка», «Сидит дед»).</w:t>
      </w:r>
    </w:p>
    <w:p w14:paraId="A6000000">
      <w:pPr>
        <w:spacing w:line="240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Тема № 6 «Во саду ли в огороде»                                                                                                                                                                                                         Занятий 12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Практические </w:t>
      </w:r>
      <w:r>
        <w:rPr>
          <w:rFonts w:ascii="Times New Roman" w:hAnsi="Times New Roman"/>
          <w:b w:val="1"/>
          <w:sz w:val="28"/>
        </w:rPr>
        <w:t xml:space="preserve">–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Теоретические – 2</w:t>
      </w:r>
    </w:p>
    <w:p w14:paraId="A7000000">
      <w:pPr>
        <w:spacing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детей с особенностями русского народного  танца, формировать правильное исполнение танцевальных движений. Притопы одинарные, двойные, тройные. Полу присядка. Хлопушки в ладоши, по бедру. Кружения. «Ковырялочка», «ковырялочка» с притопом. Ходы – простой с носка, «елочка», шаркающий шаг. Танцевальная композиция «Порушка - пораня», танцевальная композиция «Во саду ли, в огороде», танцевальная композиция «Субботея», танцевальная композиция «Во кузнице».Игра «Заплетися мой плетень», игра «Танец ткачей», игра «Веселый оркестр».</w:t>
      </w:r>
    </w:p>
    <w:p w14:paraId="A8000000">
      <w:pPr>
        <w:spacing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Тема № 7 «Приглашение к танцу»                                                                                                                                                                                                         Занятий 12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Практические </w:t>
      </w:r>
      <w:r>
        <w:rPr>
          <w:rFonts w:ascii="Times New Roman" w:hAnsi="Times New Roman"/>
          <w:b w:val="1"/>
          <w:sz w:val="28"/>
        </w:rPr>
        <w:t xml:space="preserve">–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Теоретические – 2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Style_6_ch"/>
          <w:rFonts w:ascii="Times New Roman" w:hAnsi="Times New Roman"/>
          <w:sz w:val="28"/>
        </w:rPr>
        <w:t xml:space="preserve">Развитие основой хореографической подготовки детей. В раздел входят танцевальные </w:t>
      </w:r>
      <w:r>
        <w:rPr>
          <w:rStyle w:val="Style_6_ch"/>
          <w:rFonts w:ascii="Times New Roman" w:hAnsi="Times New Roman"/>
          <w:sz w:val="28"/>
        </w:rPr>
        <w:t xml:space="preserve">движения,  принятые в детском бальном  танце. </w:t>
      </w:r>
      <w:r>
        <w:rPr>
          <w:rFonts w:ascii="Times New Roman" w:hAnsi="Times New Roman"/>
          <w:sz w:val="28"/>
        </w:rPr>
        <w:t xml:space="preserve">Формировать пластику, культуру движения, их выразительность, развивать творческие способности детей.                                                               </w:t>
      </w:r>
      <w:r>
        <w:rPr>
          <w:rFonts w:ascii="Times New Roman" w:hAnsi="Times New Roman"/>
          <w:sz w:val="28"/>
        </w:rPr>
        <w:t>Полька «Забава»,   «</w:t>
      </w:r>
      <w:r>
        <w:rPr>
          <w:rFonts w:ascii="Times New Roman" w:hAnsi="Times New Roman"/>
          <w:color w:val="000000"/>
          <w:sz w:val="28"/>
          <w:highlight w:val="white"/>
        </w:rPr>
        <w:t xml:space="preserve">Танец огня»,  танец «Джайв», </w:t>
      </w:r>
      <w:r>
        <w:rPr>
          <w:rFonts w:ascii="Times New Roman" w:hAnsi="Times New Roman"/>
          <w:sz w:val="28"/>
        </w:rPr>
        <w:t>игра «Давайте потанцуем», игра «Музыкальные змейки»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игра «одинокий путник».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Партерная гимнастика (упражнения на растяжку мышц, укрепления мышц спины и живота, для улучшения выворотности ног, профилактики плоскостопия.)</w:t>
      </w:r>
    </w:p>
    <w:p w14:paraId="A9000000">
      <w:pPr>
        <w:spacing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Тема № 8 «Я хочу танцевать»                                                                                                                                                                                                         Занятий 8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Практические </w:t>
      </w:r>
      <w:r>
        <w:rPr>
          <w:rFonts w:ascii="Times New Roman" w:hAnsi="Times New Roman"/>
          <w:b w:val="1"/>
          <w:sz w:val="28"/>
        </w:rPr>
        <w:t xml:space="preserve">–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Теоретические – 1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Style_6_ch"/>
          <w:rFonts w:ascii="Times New Roman" w:hAnsi="Times New Roman"/>
          <w:sz w:val="28"/>
        </w:rPr>
        <w:t xml:space="preserve">Развитие основой хореографической подготовки детей. В раздел входят танцевальные движения,  принятые в детском бальном  танце. </w:t>
      </w:r>
      <w:r>
        <w:rPr>
          <w:rFonts w:ascii="Times New Roman" w:hAnsi="Times New Roman"/>
          <w:sz w:val="28"/>
        </w:rPr>
        <w:t>Формировать пластику, культуру движения, их выразительность, развивать творческие способности детей.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Обучить детей танцевальным движениям вальса,</w:t>
      </w:r>
      <w:r>
        <w:rPr>
          <w:rFonts w:ascii="Times New Roman" w:hAnsi="Times New Roman"/>
          <w:sz w:val="28"/>
        </w:rPr>
        <w:t xml:space="preserve"> научить «чувствовать» пару. </w:t>
      </w:r>
      <w:r>
        <w:rPr>
          <w:rFonts w:ascii="Times New Roman" w:hAnsi="Times New Roman"/>
          <w:sz w:val="28"/>
        </w:rPr>
        <w:t xml:space="preserve">Развивать воображение, фантазию. </w:t>
      </w:r>
      <w:r>
        <w:rPr>
          <w:rFonts w:ascii="Times New Roman" w:hAnsi="Times New Roman"/>
          <w:sz w:val="28"/>
        </w:rPr>
        <w:t>Формировать навык «легкого шага»</w:t>
      </w:r>
      <w:r>
        <w:rPr>
          <w:rFonts w:ascii="Times New Roman" w:hAnsi="Times New Roman"/>
          <w:sz w:val="28"/>
        </w:rPr>
        <w:t xml:space="preserve">.                                                        </w:t>
      </w:r>
      <w:r>
        <w:rPr>
          <w:rFonts w:ascii="Times New Roman" w:hAnsi="Times New Roman"/>
          <w:sz w:val="28"/>
        </w:rPr>
        <w:t>Вальс «Дружбы», вальс «Сказки Венского леса»,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игра «Магниты», игра «Ромашки», 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гра «Бабочки».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Партерная гимнастика (упражнения на растяжку мышц, укрепления мышц спины и живота, для улучшения выворотности ног, профилактики плоскостопия.)</w:t>
      </w:r>
    </w:p>
    <w:p w14:paraId="AA000000">
      <w:pPr>
        <w:spacing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Тема № 9 «Давайте построим большой хоровод»                                                                                                                                                                                                     Занятий 8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Практические </w:t>
      </w:r>
      <w:r>
        <w:rPr>
          <w:rFonts w:ascii="Times New Roman" w:hAnsi="Times New Roman"/>
          <w:b w:val="1"/>
          <w:sz w:val="28"/>
        </w:rPr>
        <w:t xml:space="preserve">–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Теоретические – 1</w:t>
      </w:r>
      <w:r>
        <w:rPr>
          <w:rStyle w:val="Style_6_ch"/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Style_6_ch"/>
          <w:rFonts w:ascii="Times New Roman" w:hAnsi="Times New Roman"/>
          <w:sz w:val="28"/>
        </w:rPr>
        <w:t>В раздел входят танцевальные шаги, позиции ног, рук, принятые в эстрадном танце. Обучение детей движениям современного танца</w:t>
      </w:r>
      <w:r>
        <w:rPr>
          <w:rFonts w:ascii="Times New Roman" w:hAnsi="Times New Roman"/>
          <w:sz w:val="28"/>
        </w:rPr>
        <w:t xml:space="preserve">. - </w:t>
      </w:r>
      <w:r>
        <w:rPr>
          <w:rFonts w:ascii="Times New Roman" w:hAnsi="Times New Roman"/>
          <w:sz w:val="28"/>
        </w:rPr>
        <w:t>Формировать пластику, культуру движения, их выразительность. Развить музыкальный слух, выделять начало музыкальной  фразы.</w:t>
      </w:r>
      <w:r>
        <w:rPr>
          <w:rFonts w:ascii="Times New Roman" w:hAnsi="Times New Roman"/>
          <w:sz w:val="28"/>
        </w:rPr>
        <w:t xml:space="preserve"> Танцевальная композиция «Давайте построим большой хоровод», танцевальная композиция «Королева красоты», танец «Букашки»,  танцевальная композиция «Спор овощей»,  игра «Домики», игра «Будь внимателен», игра « А, ну-ка, покажи».</w:t>
      </w:r>
    </w:p>
    <w:p w14:paraId="AB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AC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Мет</w:t>
      </w:r>
      <w:r>
        <w:rPr>
          <w:rFonts w:ascii="Times New Roman" w:hAnsi="Times New Roman"/>
          <w:b w:val="1"/>
          <w:sz w:val="28"/>
        </w:rPr>
        <w:t>одическое обеспечение программы</w:t>
      </w:r>
    </w:p>
    <w:p w14:paraId="AD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Успешное решение поставленных задач на занятиях хореографией в дошкольном учреждении возможно только при использовании педагогических принципов:</w:t>
      </w:r>
    </w:p>
    <w:p w14:paraId="AE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доступности и индивидуальности (учет возрастных особенностей, возможностей ребенка, индивидуальный подход к каждому        участнику кружка.)</w:t>
      </w:r>
    </w:p>
    <w:p w14:paraId="AF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постепенного повышения требований (выполнение ребенком все более трудных, новых заданий, постепенное увеличение объема и интенсивности нагрузок.)</w:t>
      </w:r>
    </w:p>
    <w:p w14:paraId="B0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систематичности (непрерывность, регулярность занятий.)</w:t>
      </w:r>
    </w:p>
    <w:p w14:paraId="B1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игровой принцип (занятие стоится на игре.)</w:t>
      </w:r>
    </w:p>
    <w:p w14:paraId="B2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сознательности, активности (сознательное, заинтересован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ое отношение ребенка к своим действиям.)</w:t>
      </w:r>
    </w:p>
    <w:p w14:paraId="B3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повторяемости материала (повторение вырабатываемых двигательных навыков.)</w:t>
      </w:r>
    </w:p>
    <w:p w14:paraId="B4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наглядности (практический показ движений.)</w:t>
      </w:r>
    </w:p>
    <w:p w14:paraId="B5000000">
      <w:pPr>
        <w:pStyle w:val="Style_3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Ведущими методами</w:t>
      </w:r>
      <w:r>
        <w:rPr>
          <w:rFonts w:ascii="Times New Roman" w:hAnsi="Times New Roman"/>
          <w:sz w:val="28"/>
        </w:rPr>
        <w:t xml:space="preserve"> обучения детей танцам являются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•  наглядная демонстрация формируем</w:t>
      </w:r>
      <w:r>
        <w:rPr>
          <w:rFonts w:ascii="Times New Roman" w:hAnsi="Times New Roman"/>
          <w:sz w:val="28"/>
        </w:rPr>
        <w:t>ых навыков (практический показ)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• объяснение методики исполн</w:t>
      </w:r>
      <w:r>
        <w:rPr>
          <w:rFonts w:ascii="Times New Roman" w:hAnsi="Times New Roman"/>
          <w:sz w:val="28"/>
        </w:rPr>
        <w:t>ения движения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Таким образом, основные м</w:t>
      </w:r>
      <w:r>
        <w:rPr>
          <w:rFonts w:ascii="Times New Roman" w:hAnsi="Times New Roman"/>
          <w:sz w:val="28"/>
        </w:rPr>
        <w:t>етоды, применяемые при обучении: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• качественный показ</w:t>
      </w:r>
    </w:p>
    <w:p w14:paraId="B6000000">
      <w:pPr>
        <w:pStyle w:val="Style_3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• </w:t>
      </w:r>
      <w:r>
        <w:rPr>
          <w:rFonts w:ascii="Times New Roman" w:hAnsi="Times New Roman"/>
          <w:sz w:val="28"/>
        </w:rPr>
        <w:t>словесное (образное) объяснение</w:t>
      </w:r>
    </w:p>
    <w:p w14:paraId="B7000000">
      <w:pPr>
        <w:pStyle w:val="Style_3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• повторение</w:t>
      </w:r>
    </w:p>
    <w:p w14:paraId="B8000000">
      <w:pPr>
        <w:pStyle w:val="Style_3"/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B9000000">
      <w:pPr>
        <w:pStyle w:val="Style_3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Итогом занятий является танец. Танец, поставленный на основе выученных движений, помогает развить танцевальность. </w:t>
      </w:r>
    </w:p>
    <w:p w14:paraId="BA000000">
      <w:pPr>
        <w:pStyle w:val="Style_3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Преодолевая технические трудности, дети приобретают свободу сценического поведения, проявляют свою индивидуальность.</w:t>
      </w:r>
    </w:p>
    <w:p w14:paraId="B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B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B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B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ИСПОЛЬЗОВАННЫХ ИСТОЧНИКОВ:</w:t>
      </w:r>
    </w:p>
    <w:p w14:paraId="BF000000">
      <w:pPr>
        <w:spacing w:after="0" w:line="240" w:lineRule="auto"/>
        <w:ind w:hanging="567" w:left="567"/>
        <w:jc w:val="center"/>
        <w:rPr>
          <w:rFonts w:ascii="Times New Roman" w:hAnsi="Times New Roman"/>
          <w:sz w:val="24"/>
        </w:rPr>
      </w:pPr>
    </w:p>
    <w:p w14:paraId="C0000000">
      <w:pPr>
        <w:pStyle w:val="Style_3"/>
        <w:numPr>
          <w:ilvl w:val="0"/>
          <w:numId w:val="8"/>
        </w:numPr>
        <w:ind w:firstLine="0" w:left="0"/>
        <w:rPr>
          <w:rStyle w:val="Style_9_ch"/>
          <w:rFonts w:ascii="Times New Roman" w:hAnsi="Times New Roman"/>
          <w:b w:val="0"/>
          <w:sz w:val="28"/>
        </w:rPr>
      </w:pPr>
      <w:r>
        <w:rPr>
          <w:rStyle w:val="Style_9_ch"/>
          <w:rFonts w:ascii="Times New Roman" w:hAnsi="Times New Roman"/>
          <w:b w:val="0"/>
          <w:color w:val="000000"/>
          <w:sz w:val="28"/>
          <w:highlight w:val="white"/>
        </w:rPr>
        <w:t>Облап С. М.</w:t>
      </w:r>
      <w:r>
        <w:rPr>
          <w:rStyle w:val="Style_7_ch"/>
          <w:rFonts w:ascii="Times New Roman" w:hAnsi="Times New Roman"/>
          <w:b w:val="0"/>
          <w:color w:val="000000"/>
          <w:sz w:val="28"/>
          <w:highlight w:val="white"/>
        </w:rPr>
        <w:t> </w:t>
      </w:r>
      <w:r>
        <w:rPr>
          <w:rStyle w:val="Style_9_ch"/>
          <w:rFonts w:ascii="Times New Roman" w:hAnsi="Times New Roman"/>
          <w:b w:val="0"/>
          <w:color w:val="000000"/>
          <w:sz w:val="28"/>
          <w:highlight w:val="white"/>
        </w:rPr>
        <w:t>Мастерство хореографа. Курс лекций. Учебно-методическое пособие для средних специальных и высших учебных заведений культуры, искусств и дополнительного образования. – Томск, 2012. – 152 с.</w:t>
      </w:r>
    </w:p>
    <w:p w14:paraId="C1000000">
      <w:pPr>
        <w:pStyle w:val="Style_3"/>
        <w:numPr>
          <w:ilvl w:val="0"/>
          <w:numId w:val="8"/>
        </w:numPr>
        <w:spacing w:after="0"/>
        <w:ind w:firstLine="0" w:left="0"/>
        <w:jc w:val="both"/>
        <w:outlineLvl w:val="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Никитин В.Ю. Мастерство хореографа в современном танце. Учебное пособие. </w:t>
      </w:r>
      <w:r>
        <w:rPr>
          <w:rFonts w:ascii="Times New Roman" w:hAnsi="Times New Roman"/>
          <w:b w:val="0"/>
          <w:sz w:val="28"/>
        </w:rPr>
        <w:t>М.: ГИТИС, 2011. - 472 с.</w:t>
      </w:r>
    </w:p>
    <w:p w14:paraId="C2000000">
      <w:pPr>
        <w:pStyle w:val="Style_3"/>
        <w:numPr>
          <w:ilvl w:val="0"/>
          <w:numId w:val="8"/>
        </w:numPr>
        <w:spacing w:after="0"/>
        <w:ind w:firstLine="0" w:left="0"/>
        <w:jc w:val="both"/>
        <w:outlineLvl w:val="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Адеева Л.М. Пластика. Ритм. Гармония. Самостоятельная работа учащихся для приобретения хореографических навыков. Учебное пособие. - </w:t>
      </w:r>
      <w:r>
        <w:rPr>
          <w:rFonts w:ascii="Times New Roman" w:hAnsi="Times New Roman"/>
          <w:b w:val="0"/>
          <w:sz w:val="28"/>
          <w:highlight w:val="white"/>
        </w:rPr>
        <w:t xml:space="preserve">СПб.: "Композитор", 2010. - </w:t>
      </w:r>
      <w:r>
        <w:rPr>
          <w:rFonts w:ascii="Times New Roman" w:hAnsi="Times New Roman"/>
          <w:b w:val="0"/>
          <w:sz w:val="28"/>
        </w:rPr>
        <w:t> 52 с.</w:t>
      </w:r>
    </w:p>
    <w:p w14:paraId="C3000000">
      <w:pPr>
        <w:pStyle w:val="Style_10"/>
        <w:numPr>
          <w:ilvl w:val="0"/>
          <w:numId w:val="8"/>
        </w:numPr>
        <w:spacing w:after="0" w:before="0" w:line="276" w:lineRule="auto"/>
        <w:ind w:firstLine="0" w:left="0"/>
        <w:rPr>
          <w:b w:val="0"/>
          <w:sz w:val="28"/>
        </w:rPr>
      </w:pPr>
      <w:r>
        <w:rPr>
          <w:b w:val="0"/>
          <w:sz w:val="28"/>
        </w:rPr>
        <w:t>Козлов Н.И. Пластическая выразительность как один из определяющих компонентов в создании художественного образа. - СПб.: «Композитор», 2010. - 20 с.</w:t>
      </w:r>
    </w:p>
    <w:p w14:paraId="C4000000">
      <w:pPr>
        <w:pStyle w:val="Style_10"/>
        <w:numPr>
          <w:ilvl w:val="0"/>
          <w:numId w:val="8"/>
        </w:numPr>
        <w:spacing w:after="0" w:before="0" w:line="276" w:lineRule="auto"/>
        <w:ind w:firstLine="0" w:left="0"/>
        <w:rPr>
          <w:b w:val="0"/>
          <w:sz w:val="28"/>
        </w:rPr>
      </w:pPr>
      <w:r>
        <w:rPr>
          <w:b w:val="0"/>
          <w:sz w:val="28"/>
        </w:rPr>
        <w:t>Колодницкий Г.А. Музыкальные игры, ритмические упражнения и танцы для детей. Учебно-методическое пособие для педагогов. – М.: Гном-Пресс, 2000 г. – 64 с.</w:t>
      </w:r>
    </w:p>
    <w:p w14:paraId="C5000000">
      <w:pPr>
        <w:pStyle w:val="Style_10"/>
        <w:numPr>
          <w:ilvl w:val="0"/>
          <w:numId w:val="8"/>
        </w:numPr>
        <w:spacing w:after="0" w:before="0" w:line="276" w:lineRule="auto"/>
        <w:ind w:firstLine="0" w:left="0"/>
        <w:rPr>
          <w:b w:val="0"/>
          <w:sz w:val="28"/>
        </w:rPr>
      </w:pPr>
      <w:r>
        <w:rPr>
          <w:b w:val="0"/>
          <w:sz w:val="28"/>
        </w:rPr>
        <w:t>Андерсон Б. Растяжка для каждого/ Пер. с англ. О.Г. Белошеев. М.: ООО «Попурри», 2002 г. – 224 с.</w:t>
      </w:r>
    </w:p>
    <w:p w14:paraId="C6000000">
      <w:pPr>
        <w:pStyle w:val="Style_3"/>
        <w:numPr>
          <w:ilvl w:val="0"/>
          <w:numId w:val="8"/>
        </w:numPr>
        <w:ind w:firstLine="0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pacing w:val="1"/>
          <w:sz w:val="28"/>
        </w:rPr>
        <w:t xml:space="preserve">Коркин В. П. </w:t>
      </w:r>
      <w:r>
        <w:rPr>
          <w:rFonts w:ascii="Times New Roman" w:hAnsi="Times New Roman"/>
          <w:b w:val="0"/>
          <w:spacing w:val="2"/>
          <w:sz w:val="28"/>
        </w:rPr>
        <w:t xml:space="preserve">Акробатика.— М.: Физкультура и спорт, 1983.— </w:t>
      </w:r>
      <w:r>
        <w:rPr>
          <w:rFonts w:ascii="Times New Roman" w:hAnsi="Times New Roman"/>
          <w:b w:val="0"/>
          <w:spacing w:val="6"/>
          <w:sz w:val="28"/>
        </w:rPr>
        <w:t>127 с.</w:t>
      </w:r>
    </w:p>
    <w:p w14:paraId="C7000000">
      <w:pPr>
        <w:pStyle w:val="Style_11"/>
        <w:numPr>
          <w:ilvl w:val="0"/>
          <w:numId w:val="8"/>
        </w:numPr>
        <w:spacing w:after="45" w:before="0"/>
        <w:ind w:firstLine="0" w:left="0"/>
        <w:rPr>
          <w:rFonts w:ascii="Times New Roman" w:hAnsi="Times New Roman"/>
          <w:b w:val="0"/>
          <w:color w:val="000000"/>
          <w:sz w:val="28"/>
        </w:rPr>
      </w:pPr>
      <w:r>
        <w:rPr>
          <w:rStyle w:val="Style_12_ch"/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Style w:val="Style_12_ch"/>
          <w:rFonts w:ascii="Times New Roman" w:hAnsi="Times New Roman"/>
          <w:b w:val="0"/>
          <w:color w:val="000000"/>
          <w:sz w:val="28"/>
        </w:rPr>
        <w:instrText>HYPERLINK "http://www.flip.kz/descript?cat=people&amp;id=67992"</w:instrText>
      </w:r>
      <w:r>
        <w:rPr>
          <w:rStyle w:val="Style_12_ch"/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Style w:val="Style_12_ch"/>
          <w:rFonts w:ascii="Times New Roman" w:hAnsi="Times New Roman"/>
          <w:b w:val="0"/>
          <w:color w:val="000000"/>
          <w:sz w:val="28"/>
        </w:rPr>
        <w:t>А. И. Рябчиков</w:t>
      </w:r>
      <w:r>
        <w:rPr>
          <w:rStyle w:val="Style_12_ch"/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b w:val="0"/>
          <w:color w:val="000000"/>
          <w:sz w:val="28"/>
        </w:rPr>
        <w:t xml:space="preserve">. </w:t>
      </w:r>
      <w:r>
        <w:rPr>
          <w:rFonts w:ascii="Times New Roman" w:hAnsi="Times New Roman"/>
          <w:b w:val="0"/>
          <w:color w:val="000000"/>
          <w:sz w:val="28"/>
        </w:rPr>
        <w:t xml:space="preserve">Словарь терминов гимнастики и основ хореографии. М.:  </w:t>
      </w:r>
      <w:r>
        <w:rPr>
          <w:rStyle w:val="Style_12_ch"/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Style w:val="Style_12_ch"/>
          <w:rFonts w:ascii="Times New Roman" w:hAnsi="Times New Roman"/>
          <w:b w:val="0"/>
          <w:color w:val="000000"/>
          <w:sz w:val="28"/>
        </w:rPr>
        <w:instrText>HYPERLINK "http://www.flip.kz/descript?cat=publish&amp;id=196"</w:instrText>
      </w:r>
      <w:r>
        <w:rPr>
          <w:rStyle w:val="Style_12_ch"/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Style w:val="Style_12_ch"/>
          <w:rFonts w:ascii="Times New Roman" w:hAnsi="Times New Roman"/>
          <w:b w:val="0"/>
          <w:color w:val="000000"/>
          <w:sz w:val="28"/>
        </w:rPr>
        <w:t>Детство-Пресс</w:t>
      </w:r>
      <w:r>
        <w:rPr>
          <w:rStyle w:val="Style_12_ch"/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b w:val="0"/>
          <w:color w:val="000000"/>
          <w:sz w:val="28"/>
        </w:rPr>
        <w:t>, 2009 г. – 288 с.</w:t>
      </w:r>
    </w:p>
    <w:p w14:paraId="C8000000">
      <w:pPr>
        <w:pStyle w:val="Style_13"/>
        <w:numPr>
          <w:ilvl w:val="0"/>
          <w:numId w:val="8"/>
        </w:numPr>
        <w:spacing w:after="240" w:before="0" w:line="276" w:lineRule="auto"/>
        <w:ind w:firstLine="0" w:left="0"/>
        <w:rPr>
          <w:b w:val="0"/>
          <w:color w:val="000000"/>
          <w:sz w:val="28"/>
        </w:rPr>
      </w:pPr>
      <w:r>
        <w:rPr>
          <w:b w:val="0"/>
          <w:color w:val="000000"/>
          <w:sz w:val="28"/>
          <w:highlight w:val="white"/>
        </w:rPr>
        <w:t>Казакова Т.Н. Технологии здоровьесбережения в образовательном учреждении.  – М.: Чистые пруды, 2007г. Вып. 4(16).</w:t>
      </w:r>
    </w:p>
    <w:p w14:paraId="C9000000">
      <w:pPr>
        <w:pStyle w:val="Style_3"/>
        <w:spacing w:line="360" w:lineRule="auto"/>
        <w:ind/>
        <w:rPr>
          <w:rFonts w:ascii="Times New Roman" w:hAnsi="Times New Roman"/>
          <w:sz w:val="24"/>
        </w:rPr>
      </w:pPr>
    </w:p>
    <w:p w14:paraId="CA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</w:p>
    <w:p w14:paraId="CB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</w:p>
    <w:p w14:paraId="CC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</w:p>
    <w:p w14:paraId="CD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</w:p>
    <w:p w14:paraId="CE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</w:p>
    <w:p w14:paraId="CF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</w:p>
    <w:p w14:paraId="D0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</w:p>
    <w:p w14:paraId="D1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</w:p>
    <w:p w14:paraId="D2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</w:p>
    <w:p w14:paraId="D3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</w:p>
    <w:p w14:paraId="D4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</w:p>
    <w:p w14:paraId="D5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</w:p>
    <w:p w14:paraId="D6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</w:p>
    <w:p w14:paraId="D7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</w:p>
    <w:p w14:paraId="D8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</w:p>
    <w:p w14:paraId="D9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</w:p>
    <w:p w14:paraId="DA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</w:p>
    <w:p w14:paraId="DB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</w:p>
    <w:p w14:paraId="DC000000">
      <w:pPr>
        <w:spacing w:line="240" w:lineRule="auto"/>
        <w:ind/>
        <w:rPr>
          <w:rFonts w:ascii="Times New Roman" w:hAnsi="Times New Roman"/>
          <w:sz w:val="24"/>
        </w:rPr>
      </w:pPr>
      <w:bookmarkStart w:id="1" w:name="_GoBack"/>
      <w:bookmarkEnd w:id="1"/>
    </w:p>
    <w:sectPr>
      <w:headerReference r:id="rId1" w:type="default"/>
      <w:pgSz w:h="16838" w:orient="portrait" w:w="11906"/>
      <w:pgMar w:bottom="1134" w:footer="708" w:gutter="0" w:header="708" w:left="850" w:right="170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t>МДОУ детский сад №2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7">
    <w:lvl w:ilvl="0">
      <w:start w:val="1"/>
      <w:numFmt w:val="decimal"/>
      <w:lvlText w:val="%1."/>
      <w:lvlJc w:val="left"/>
      <w:pPr>
        <w:ind w:hanging="360" w:left="72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4" w:type="paragraph">
    <w:name w:val="Normal"/>
    <w:link w:val="Style_14_ch"/>
    <w:uiPriority w:val="0"/>
    <w:qFormat/>
  </w:style>
  <w:style w:default="1" w:styleId="Style_14_ch" w:type="character">
    <w:name w:val="Normal"/>
    <w:link w:val="Style_14"/>
  </w:style>
  <w:style w:styleId="Style_15" w:type="paragraph">
    <w:name w:val="toc 2"/>
    <w:next w:val="Style_14"/>
    <w:link w:val="Style_1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16" w:type="paragraph">
    <w:name w:val="toc 4"/>
    <w:next w:val="Style_14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toc 6"/>
    <w:next w:val="Style_14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14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heading 3"/>
    <w:next w:val="Style_14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7" w:type="paragraph">
    <w:name w:val="apple-converted-space"/>
    <w:basedOn w:val="Style_21"/>
    <w:link w:val="Style_7_ch"/>
  </w:style>
  <w:style w:styleId="Style_7_ch" w:type="character">
    <w:name w:val="apple-converted-space"/>
    <w:basedOn w:val="Style_21_ch"/>
    <w:link w:val="Style_7"/>
  </w:style>
  <w:style w:styleId="Style_3" w:type="paragraph">
    <w:name w:val="List Paragraph"/>
    <w:basedOn w:val="Style_14"/>
    <w:link w:val="Style_3_ch"/>
    <w:pPr>
      <w:ind w:firstLine="0" w:left="720"/>
      <w:contextualSpacing w:val="1"/>
    </w:pPr>
  </w:style>
  <w:style w:styleId="Style_3_ch" w:type="character">
    <w:name w:val="List Paragraph"/>
    <w:basedOn w:val="Style_14_ch"/>
    <w:link w:val="Style_3"/>
  </w:style>
  <w:style w:styleId="Style_9" w:type="paragraph">
    <w:name w:val="Strong"/>
    <w:basedOn w:val="Style_21"/>
    <w:link w:val="Style_9_ch"/>
    <w:rPr>
      <w:b w:val="1"/>
    </w:rPr>
  </w:style>
  <w:style w:styleId="Style_9_ch" w:type="character">
    <w:name w:val="Strong"/>
    <w:basedOn w:val="Style_21_ch"/>
    <w:link w:val="Style_9"/>
    <w:rPr>
      <w:b w:val="1"/>
    </w:rPr>
  </w:style>
  <w:style w:styleId="Style_4" w:type="paragraph">
    <w:name w:val="Body Text"/>
    <w:basedOn w:val="Style_14"/>
    <w:link w:val="Style_4_ch"/>
    <w:pPr>
      <w:spacing w:after="120"/>
      <w:ind/>
    </w:pPr>
  </w:style>
  <w:style w:styleId="Style_4_ch" w:type="character">
    <w:name w:val="Body Text"/>
    <w:basedOn w:val="Style_14_ch"/>
    <w:link w:val="Style_4"/>
  </w:style>
  <w:style w:styleId="Style_22" w:type="paragraph">
    <w:name w:val="toc 3"/>
    <w:next w:val="Style_14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heading 5"/>
    <w:next w:val="Style_14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11" w:type="paragraph">
    <w:name w:val="heading 1"/>
    <w:basedOn w:val="Style_14"/>
    <w:next w:val="Style_14"/>
    <w:link w:val="Style_11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1_ch" w:type="character">
    <w:name w:val="heading 1"/>
    <w:basedOn w:val="Style_14_ch"/>
    <w:link w:val="Style_11"/>
    <w:rPr>
      <w:rFonts w:asciiTheme="majorAscii" w:hAnsiTheme="majorHAnsi"/>
      <w:b w:val="1"/>
      <w:color w:themeColor="accent1" w:themeShade="BF" w:val="376092"/>
      <w:sz w:val="28"/>
    </w:rPr>
  </w:style>
  <w:style w:styleId="Style_13" w:type="paragraph">
    <w:name w:val="Normal (Web)"/>
    <w:basedOn w:val="Style_14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Normal (Web)"/>
    <w:basedOn w:val="Style_14_ch"/>
    <w:link w:val="Style_13"/>
    <w:rPr>
      <w:rFonts w:ascii="Times New Roman" w:hAnsi="Times New Roman"/>
      <w:sz w:val="24"/>
    </w:rPr>
  </w:style>
  <w:style w:styleId="Style_12" w:type="paragraph">
    <w:name w:val="Hyperlink"/>
    <w:basedOn w:val="Style_21"/>
    <w:link w:val="Style_12_ch"/>
    <w:rPr>
      <w:color w:val="0000FF"/>
      <w:u w:val="single"/>
    </w:rPr>
  </w:style>
  <w:style w:styleId="Style_12_ch" w:type="character">
    <w:name w:val="Hyperlink"/>
    <w:basedOn w:val="Style_21_ch"/>
    <w:link w:val="Style_12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6" w:type="paragraph">
    <w:name w:val="c7"/>
    <w:basedOn w:val="Style_21"/>
    <w:link w:val="Style_6_ch"/>
  </w:style>
  <w:style w:styleId="Style_6_ch" w:type="character">
    <w:name w:val="c7"/>
    <w:basedOn w:val="Style_21_ch"/>
    <w:link w:val="Style_6"/>
  </w:style>
  <w:style w:styleId="Style_25" w:type="paragraph">
    <w:name w:val="toc 1"/>
    <w:next w:val="Style_14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" w:type="paragraph">
    <w:name w:val="c1"/>
    <w:basedOn w:val="Style_21"/>
    <w:link w:val="Style_2_ch"/>
  </w:style>
  <w:style w:styleId="Style_2_ch" w:type="character">
    <w:name w:val="c1"/>
    <w:basedOn w:val="Style_21_ch"/>
    <w:link w:val="Style_2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14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1" w:type="paragraph">
    <w:name w:val="c4"/>
    <w:basedOn w:val="Style_14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c4"/>
    <w:basedOn w:val="Style_14_ch"/>
    <w:link w:val="Style_1"/>
    <w:rPr>
      <w:rFonts w:ascii="Times New Roman" w:hAnsi="Times New Roman"/>
      <w:sz w:val="24"/>
    </w:rPr>
  </w:style>
  <w:style w:styleId="Style_28" w:type="paragraph">
    <w:name w:val="toc 8"/>
    <w:next w:val="Style_14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8" w:type="paragraph">
    <w:name w:val="c2"/>
    <w:basedOn w:val="Style_21"/>
    <w:link w:val="Style_8_ch"/>
  </w:style>
  <w:style w:styleId="Style_8_ch" w:type="character">
    <w:name w:val="c2"/>
    <w:basedOn w:val="Style_21_ch"/>
    <w:link w:val="Style_8"/>
  </w:style>
  <w:style w:styleId="Style_29" w:type="paragraph">
    <w:name w:val="toc 5"/>
    <w:next w:val="Style_14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1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1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10" w:type="paragraph">
    <w:name w:val="heading 4"/>
    <w:basedOn w:val="Style_14"/>
    <w:link w:val="Style_10_ch"/>
    <w:uiPriority w:val="9"/>
    <w:qFormat/>
    <w:pPr>
      <w:spacing w:afterAutospacing="on" w:beforeAutospacing="on" w:line="240" w:lineRule="auto"/>
      <w:ind/>
      <w:outlineLvl w:val="3"/>
    </w:pPr>
    <w:rPr>
      <w:rFonts w:ascii="Times New Roman" w:hAnsi="Times New Roman"/>
      <w:b w:val="1"/>
      <w:sz w:val="24"/>
    </w:rPr>
  </w:style>
  <w:style w:styleId="Style_10_ch" w:type="character">
    <w:name w:val="heading 4"/>
    <w:basedOn w:val="Style_14_ch"/>
    <w:link w:val="Style_10"/>
    <w:rPr>
      <w:rFonts w:ascii="Times New Roman" w:hAnsi="Times New Roman"/>
      <w:b w:val="1"/>
      <w:sz w:val="24"/>
    </w:rPr>
  </w:style>
  <w:style w:styleId="Style_32" w:type="paragraph">
    <w:name w:val="heading 2"/>
    <w:next w:val="Style_1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5" w:type="table">
    <w:name w:val="Table Grid"/>
    <w:basedOn w:val="Style_3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2024-08-30T12:39:06Z</dcterms:modified>
</cp:coreProperties>
</file>