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0" w:left="3" w:right="143"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Расписание</w:t>
      </w:r>
      <w:r>
        <w:rPr>
          <w:rFonts w:ascii="Times New Roman" w:hAnsi="Times New Roman"/>
          <w:b w:val="1"/>
          <w:spacing w:val="-5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занятий</w:t>
      </w:r>
      <w:r>
        <w:rPr>
          <w:rFonts w:ascii="Times New Roman" w:hAnsi="Times New Roman"/>
          <w:b w:val="1"/>
          <w:spacing w:val="2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средней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группе </w:t>
      </w:r>
      <w:r>
        <w:rPr>
          <w:rFonts w:ascii="Times New Roman" w:hAnsi="Times New Roman"/>
          <w:b w:val="1"/>
          <w:spacing w:val="-4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№</w:t>
      </w:r>
      <w:r>
        <w:rPr>
          <w:rFonts w:ascii="Times New Roman" w:hAnsi="Times New Roman"/>
          <w:b w:val="1"/>
          <w:spacing w:val="-4"/>
          <w:sz w:val="32"/>
        </w:rPr>
        <w:t xml:space="preserve"> </w:t>
      </w:r>
      <w:r>
        <w:rPr>
          <w:rFonts w:ascii="Times New Roman" w:hAnsi="Times New Roman"/>
          <w:b w:val="1"/>
          <w:spacing w:val="-10"/>
          <w:sz w:val="32"/>
        </w:rPr>
        <w:t>2</w:t>
      </w:r>
    </w:p>
    <w:p w14:paraId="02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03000000">
      <w:pPr>
        <w:widowControl w:val="0"/>
        <w:spacing w:after="0" w:before="173" w:line="240" w:lineRule="auto"/>
        <w:ind/>
        <w:rPr>
          <w:rFonts w:ascii="Times New Roman" w:hAnsi="Times New Roman"/>
          <w:b w:val="1"/>
          <w:sz w:val="20"/>
        </w:rPr>
      </w:pPr>
    </w:p>
    <w:tbl>
      <w:tblPr>
        <w:tblStyle w:val="Style_1"/>
        <w:tblLayout w:type="fixed"/>
      </w:tblPr>
      <w:tblGrid>
        <w:gridCol w:w="2088"/>
        <w:gridCol w:w="1781"/>
        <w:gridCol w:w="3253"/>
        <w:gridCol w:w="2223"/>
      </w:tblGrid>
      <w:tr>
        <w:tc>
          <w:tcPr>
            <w:tcW w:type="dxa" w:w="2088"/>
          </w:tcPr>
          <w:p w14:paraId="04000000">
            <w:pPr>
              <w:widowControl w:val="0"/>
              <w:spacing w:before="276"/>
              <w:ind w:firstLine="0" w:left="34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Дни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недели</w:t>
            </w:r>
          </w:p>
        </w:tc>
        <w:tc>
          <w:tcPr>
            <w:tcW w:type="dxa" w:w="1781"/>
          </w:tcPr>
          <w:p w14:paraId="05000000">
            <w:pPr>
              <w:widowControl w:val="0"/>
              <w:spacing w:before="276"/>
              <w:ind w:firstLine="0" w:left="15" w:right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Время</w:t>
            </w:r>
          </w:p>
        </w:tc>
        <w:tc>
          <w:tcPr>
            <w:tcW w:type="dxa" w:w="3253"/>
          </w:tcPr>
          <w:p w14:paraId="06000000">
            <w:pPr>
              <w:widowControl w:val="0"/>
              <w:spacing w:before="141"/>
              <w:ind w:hanging="120" w:left="571" w:right="43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</w:t>
            </w:r>
            <w:r>
              <w:rPr>
                <w:rFonts w:ascii="Times New Roman" w:hAnsi="Times New Roman"/>
                <w:b w:val="1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область Название деятельности</w:t>
            </w:r>
          </w:p>
        </w:tc>
        <w:tc>
          <w:tcPr>
            <w:tcW w:type="dxa" w:w="2223"/>
          </w:tcPr>
          <w:p w14:paraId="07000000">
            <w:pPr>
              <w:widowControl w:val="0"/>
              <w:spacing w:before="1" w:line="275" w:lineRule="exact"/>
              <w:ind w:firstLine="0" w:left="9" w:right="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>Объем</w:t>
            </w:r>
          </w:p>
          <w:p w14:paraId="08000000">
            <w:pPr>
              <w:widowControl w:val="0"/>
              <w:spacing w:line="276" w:lineRule="exact"/>
              <w:ind w:firstLine="0" w:left="9" w:right="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образовательной </w:t>
            </w:r>
            <w:r>
              <w:rPr>
                <w:rFonts w:ascii="Times New Roman" w:hAnsi="Times New Roman"/>
                <w:b w:val="1"/>
                <w:sz w:val="24"/>
              </w:rPr>
              <w:t>нагрузки,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>минут</w:t>
            </w:r>
          </w:p>
        </w:tc>
      </w:tr>
      <w:tr>
        <w:tc>
          <w:tcPr>
            <w:tcW w:type="dxa" w:w="2088"/>
          </w:tcPr>
          <w:p w14:paraId="0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type="dxa" w:w="1781"/>
          </w:tcPr>
          <w:p w14:paraId="0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9.05-9.2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0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0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9.55</w:t>
            </w:r>
          </w:p>
        </w:tc>
        <w:tc>
          <w:tcPr>
            <w:tcW w:type="dxa" w:w="3253"/>
          </w:tcPr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 – эстетическое развитие – музыка</w:t>
            </w:r>
          </w:p>
          <w:p w14:paraId="1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Познавательное развитие – формирование целостной картины мира (окружающий</w:t>
            </w:r>
          </w:p>
          <w:p w14:paraId="1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мир/природа)</w:t>
            </w:r>
          </w:p>
          <w:p w14:paraId="1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3"/>
          </w:tcPr>
          <w:p w14:paraId="1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мин.</w:t>
            </w:r>
          </w:p>
          <w:p w14:paraId="1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  <w:bookmarkStart w:id="1" w:name="_GoBack"/>
            <w:bookmarkEnd w:id="1"/>
          </w:p>
        </w:tc>
      </w:tr>
      <w:tr>
        <w:tc>
          <w:tcPr>
            <w:tcW w:type="dxa" w:w="2088"/>
          </w:tcPr>
          <w:p w14:paraId="1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type="dxa" w:w="1781"/>
          </w:tcPr>
          <w:p w14:paraId="1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p w14:paraId="1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9.30-9.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253"/>
          </w:tcPr>
          <w:p w14:paraId="1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  <w:p w14:paraId="2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Познавательное развитие – ФЭМП </w:t>
            </w:r>
          </w:p>
          <w:p w14:paraId="2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3"/>
          </w:tcPr>
          <w:p w14:paraId="2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  <w:p w14:paraId="2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</w:tc>
      </w:tr>
      <w:tr>
        <w:tc>
          <w:tcPr>
            <w:tcW w:type="dxa" w:w="2088"/>
          </w:tcPr>
          <w:p w14:paraId="2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type="dxa" w:w="1781"/>
          </w:tcPr>
          <w:p w14:paraId="2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p w14:paraId="2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2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9.30-9.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253"/>
          </w:tcPr>
          <w:p w14:paraId="2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Физическое развитие </w:t>
            </w:r>
          </w:p>
          <w:p w14:paraId="2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Художественно – эстетическое</w:t>
            </w:r>
          </w:p>
          <w:p w14:paraId="3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- лепка/рисование </w:t>
            </w:r>
          </w:p>
          <w:p w14:paraId="3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3"/>
          </w:tcPr>
          <w:p w14:paraId="3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  <w:p w14:paraId="3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</w:tc>
      </w:tr>
      <w:tr>
        <w:tc>
          <w:tcPr>
            <w:tcW w:type="dxa" w:w="2088"/>
          </w:tcPr>
          <w:p w14:paraId="3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1781"/>
          </w:tcPr>
          <w:p w14:paraId="3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p w14:paraId="3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9.30-9.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253"/>
          </w:tcPr>
          <w:p w14:paraId="3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Физическое 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3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Художественно – эстетическое развитие - конструирование/аппликация</w:t>
            </w:r>
          </w:p>
          <w:p w14:paraId="4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3"/>
          </w:tcPr>
          <w:p w14:paraId="4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  <w:p w14:paraId="4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</w:tc>
      </w:tr>
      <w:tr>
        <w:tc>
          <w:tcPr>
            <w:tcW w:type="dxa" w:w="2088"/>
          </w:tcPr>
          <w:p w14:paraId="4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type="dxa" w:w="1781"/>
          </w:tcPr>
          <w:p w14:paraId="4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  <w:p w14:paraId="4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9.30-9.45</w:t>
            </w:r>
          </w:p>
        </w:tc>
        <w:tc>
          <w:tcPr>
            <w:tcW w:type="dxa" w:w="3253"/>
          </w:tcPr>
          <w:p w14:paraId="4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Художественно – эстетическое</w:t>
            </w:r>
          </w:p>
          <w:p w14:paraId="4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– музыка</w:t>
            </w:r>
          </w:p>
          <w:p w14:paraId="4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4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Речевое развитие</w:t>
            </w:r>
          </w:p>
          <w:p w14:paraId="5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3"/>
          </w:tcPr>
          <w:p w14:paraId="5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  <w:p w14:paraId="5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5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5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5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.мин</w:t>
            </w:r>
          </w:p>
        </w:tc>
      </w:tr>
      <w:tr>
        <w:tc>
          <w:tcPr>
            <w:tcW w:type="dxa" w:w="7122"/>
            <w:gridSpan w:val="3"/>
          </w:tcPr>
          <w:p w14:paraId="5600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объем недельной образовательной нагрузки</w:t>
            </w:r>
          </w:p>
        </w:tc>
        <w:tc>
          <w:tcPr>
            <w:tcW w:type="dxa" w:w="2223"/>
          </w:tcPr>
          <w:p w14:paraId="5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занятий</w:t>
            </w:r>
          </w:p>
          <w:p w14:paraId="5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часа</w:t>
            </w:r>
          </w:p>
          <w:p w14:paraId="5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 минут</w:t>
            </w:r>
          </w:p>
        </w:tc>
      </w:tr>
    </w:tbl>
    <w:p w14:paraId="5A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5B000000"/>
    <w:p w14:paraId="5C000000"/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2025-08-19T10:14:58Z</dcterms:modified>
</cp:coreProperties>
</file>